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4E07">
        <w:trPr>
          <w:trHeight w:hRule="exact" w:val="1528"/>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5543" w:type="dxa"/>
            <w:gridSpan w:val="4"/>
            <w:shd w:val="clear" w:color="000000" w:fill="FFFFFF"/>
            <w:tcMar>
              <w:left w:w="34" w:type="dxa"/>
              <w:right w:w="34" w:type="dxa"/>
            </w:tcMar>
          </w:tcPr>
          <w:p w:rsidR="00FA4E07" w:rsidRDefault="00AF479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A4E07">
        <w:trPr>
          <w:trHeight w:hRule="exact" w:val="138"/>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585"/>
        </w:trPr>
        <w:tc>
          <w:tcPr>
            <w:tcW w:w="10221" w:type="dxa"/>
            <w:gridSpan w:val="10"/>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4E07" w:rsidRDefault="00AF47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4E07">
        <w:trPr>
          <w:trHeight w:hRule="exact" w:val="314"/>
        </w:trPr>
        <w:tc>
          <w:tcPr>
            <w:tcW w:w="10221" w:type="dxa"/>
            <w:gridSpan w:val="10"/>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A4E07">
        <w:trPr>
          <w:trHeight w:hRule="exact" w:val="211"/>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277"/>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3842" w:type="dxa"/>
            <w:gridSpan w:val="2"/>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УТВЕРЖДАЮ</w:t>
            </w:r>
          </w:p>
        </w:tc>
      </w:tr>
      <w:tr w:rsidR="00FA4E07">
        <w:trPr>
          <w:trHeight w:hRule="exact" w:val="138"/>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277"/>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3842" w:type="dxa"/>
            <w:gridSpan w:val="2"/>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4E07">
        <w:trPr>
          <w:trHeight w:hRule="exact" w:val="138"/>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277"/>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3842" w:type="dxa"/>
            <w:gridSpan w:val="2"/>
            <w:shd w:val="clear" w:color="000000" w:fill="FFFFFF"/>
            <w:tcMar>
              <w:left w:w="34" w:type="dxa"/>
              <w:right w:w="34" w:type="dxa"/>
            </w:tcMar>
          </w:tcPr>
          <w:p w:rsidR="00FA4E07" w:rsidRDefault="00AF47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4E07">
        <w:trPr>
          <w:trHeight w:hRule="exact" w:val="138"/>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277"/>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3842" w:type="dxa"/>
            <w:gridSpan w:val="2"/>
            <w:shd w:val="clear" w:color="000000" w:fill="FFFFFF"/>
            <w:tcMar>
              <w:left w:w="34" w:type="dxa"/>
              <w:right w:w="34" w:type="dxa"/>
            </w:tcMar>
          </w:tcPr>
          <w:p w:rsidR="00FA4E07" w:rsidRDefault="00AF479B">
            <w:pPr>
              <w:spacing w:after="0" w:line="240" w:lineRule="auto"/>
              <w:jc w:val="right"/>
              <w:rPr>
                <w:sz w:val="24"/>
                <w:szCs w:val="24"/>
              </w:rPr>
            </w:pPr>
            <w:r>
              <w:rPr>
                <w:rFonts w:ascii="Times New Roman" w:hAnsi="Times New Roman" w:cs="Times New Roman"/>
                <w:color w:val="000000"/>
                <w:sz w:val="24"/>
                <w:szCs w:val="24"/>
              </w:rPr>
              <w:t>30.08.2021 г.</w:t>
            </w:r>
          </w:p>
        </w:tc>
      </w:tr>
      <w:tr w:rsidR="00FA4E07">
        <w:trPr>
          <w:trHeight w:hRule="exact" w:val="277"/>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416"/>
        </w:trPr>
        <w:tc>
          <w:tcPr>
            <w:tcW w:w="10221" w:type="dxa"/>
            <w:gridSpan w:val="10"/>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4E07">
        <w:trPr>
          <w:trHeight w:hRule="exact" w:val="1496"/>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4834" w:type="dxa"/>
            <w:gridSpan w:val="5"/>
            <w:shd w:val="clear" w:color="000000" w:fill="FFFFFF"/>
            <w:tcMar>
              <w:left w:w="34" w:type="dxa"/>
              <w:right w:w="34" w:type="dxa"/>
            </w:tcMar>
          </w:tcPr>
          <w:p w:rsidR="00FA4E07" w:rsidRDefault="00AF479B">
            <w:pPr>
              <w:spacing w:after="0" w:line="240" w:lineRule="auto"/>
              <w:jc w:val="center"/>
              <w:rPr>
                <w:sz w:val="32"/>
                <w:szCs w:val="32"/>
              </w:rPr>
            </w:pPr>
            <w:r>
              <w:rPr>
                <w:rFonts w:ascii="Times New Roman" w:hAnsi="Times New Roman" w:cs="Times New Roman"/>
                <w:color w:val="000000"/>
                <w:sz w:val="32"/>
                <w:szCs w:val="32"/>
              </w:rPr>
              <w:t>Оценка персонала. Сбалансированная система показателей</w:t>
            </w:r>
          </w:p>
          <w:p w:rsidR="00FA4E07" w:rsidRDefault="00AF479B">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FA4E07" w:rsidRDefault="00FA4E07"/>
        </w:tc>
      </w:tr>
      <w:tr w:rsidR="00FA4E07">
        <w:trPr>
          <w:trHeight w:hRule="exact" w:val="277"/>
        </w:trPr>
        <w:tc>
          <w:tcPr>
            <w:tcW w:w="10221" w:type="dxa"/>
            <w:gridSpan w:val="10"/>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4E07">
        <w:trPr>
          <w:trHeight w:hRule="exact" w:val="1396"/>
        </w:trPr>
        <w:tc>
          <w:tcPr>
            <w:tcW w:w="143" w:type="dxa"/>
          </w:tcPr>
          <w:p w:rsidR="00FA4E07" w:rsidRDefault="00FA4E07"/>
        </w:tc>
        <w:tc>
          <w:tcPr>
            <w:tcW w:w="285" w:type="dxa"/>
          </w:tcPr>
          <w:p w:rsidR="00FA4E07" w:rsidRDefault="00FA4E07"/>
        </w:tc>
        <w:tc>
          <w:tcPr>
            <w:tcW w:w="9795" w:type="dxa"/>
            <w:gridSpan w:val="8"/>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A4E07" w:rsidRDefault="00AF47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A4E07" w:rsidRDefault="00AF47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4E07">
        <w:trPr>
          <w:trHeight w:hRule="exact" w:val="833"/>
        </w:trPr>
        <w:tc>
          <w:tcPr>
            <w:tcW w:w="10221" w:type="dxa"/>
            <w:gridSpan w:val="10"/>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A4E07">
        <w:trPr>
          <w:trHeight w:hRule="exact" w:val="277"/>
        </w:trPr>
        <w:tc>
          <w:tcPr>
            <w:tcW w:w="3984" w:type="dxa"/>
            <w:gridSpan w:val="5"/>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155"/>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A4E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A4E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A4E07">
        <w:trPr>
          <w:trHeight w:hRule="exact" w:val="124"/>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277"/>
        </w:trPr>
        <w:tc>
          <w:tcPr>
            <w:tcW w:w="5118" w:type="dxa"/>
            <w:gridSpan w:val="7"/>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A4E07">
        <w:trPr>
          <w:trHeight w:hRule="exact" w:val="577"/>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5118" w:type="dxa"/>
            <w:gridSpan w:val="3"/>
            <w:vMerge/>
            <w:shd w:val="clear" w:color="000000" w:fill="FFFFFF"/>
            <w:tcMar>
              <w:left w:w="34" w:type="dxa"/>
              <w:right w:w="34" w:type="dxa"/>
            </w:tcMar>
          </w:tcPr>
          <w:p w:rsidR="00FA4E07" w:rsidRDefault="00FA4E07"/>
        </w:tc>
      </w:tr>
      <w:tr w:rsidR="00FA4E07">
        <w:trPr>
          <w:trHeight w:hRule="exact" w:val="1975"/>
        </w:trPr>
        <w:tc>
          <w:tcPr>
            <w:tcW w:w="143" w:type="dxa"/>
          </w:tcPr>
          <w:p w:rsidR="00FA4E07" w:rsidRDefault="00FA4E07"/>
        </w:tc>
        <w:tc>
          <w:tcPr>
            <w:tcW w:w="285" w:type="dxa"/>
          </w:tcPr>
          <w:p w:rsidR="00FA4E07" w:rsidRDefault="00FA4E07"/>
        </w:tc>
        <w:tc>
          <w:tcPr>
            <w:tcW w:w="710" w:type="dxa"/>
          </w:tcPr>
          <w:p w:rsidR="00FA4E07" w:rsidRDefault="00FA4E07"/>
        </w:tc>
        <w:tc>
          <w:tcPr>
            <w:tcW w:w="1419" w:type="dxa"/>
          </w:tcPr>
          <w:p w:rsidR="00FA4E07" w:rsidRDefault="00FA4E07"/>
        </w:tc>
        <w:tc>
          <w:tcPr>
            <w:tcW w:w="1419" w:type="dxa"/>
          </w:tcPr>
          <w:p w:rsidR="00FA4E07" w:rsidRDefault="00FA4E07"/>
        </w:tc>
        <w:tc>
          <w:tcPr>
            <w:tcW w:w="710" w:type="dxa"/>
          </w:tcPr>
          <w:p w:rsidR="00FA4E07" w:rsidRDefault="00FA4E07"/>
        </w:tc>
        <w:tc>
          <w:tcPr>
            <w:tcW w:w="426" w:type="dxa"/>
          </w:tcPr>
          <w:p w:rsidR="00FA4E07" w:rsidRDefault="00FA4E07"/>
        </w:tc>
        <w:tc>
          <w:tcPr>
            <w:tcW w:w="1277" w:type="dxa"/>
          </w:tcPr>
          <w:p w:rsidR="00FA4E07" w:rsidRDefault="00FA4E07"/>
        </w:tc>
        <w:tc>
          <w:tcPr>
            <w:tcW w:w="993" w:type="dxa"/>
          </w:tcPr>
          <w:p w:rsidR="00FA4E07" w:rsidRDefault="00FA4E07"/>
        </w:tc>
        <w:tc>
          <w:tcPr>
            <w:tcW w:w="2836" w:type="dxa"/>
          </w:tcPr>
          <w:p w:rsidR="00FA4E07" w:rsidRDefault="00FA4E07"/>
        </w:tc>
      </w:tr>
      <w:tr w:rsidR="00FA4E07">
        <w:trPr>
          <w:trHeight w:hRule="exact" w:val="277"/>
        </w:trPr>
        <w:tc>
          <w:tcPr>
            <w:tcW w:w="143" w:type="dxa"/>
          </w:tcPr>
          <w:p w:rsidR="00FA4E07" w:rsidRDefault="00FA4E07"/>
        </w:tc>
        <w:tc>
          <w:tcPr>
            <w:tcW w:w="10079" w:type="dxa"/>
            <w:gridSpan w:val="9"/>
            <w:vMerge w:val="restart"/>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4E07">
        <w:trPr>
          <w:trHeight w:hRule="exact" w:val="138"/>
        </w:trPr>
        <w:tc>
          <w:tcPr>
            <w:tcW w:w="143" w:type="dxa"/>
          </w:tcPr>
          <w:p w:rsidR="00FA4E07" w:rsidRDefault="00FA4E07"/>
        </w:tc>
        <w:tc>
          <w:tcPr>
            <w:tcW w:w="10079" w:type="dxa"/>
            <w:gridSpan w:val="9"/>
            <w:vMerge/>
            <w:shd w:val="clear" w:color="000000" w:fill="FFFFFF"/>
            <w:tcMar>
              <w:left w:w="34" w:type="dxa"/>
              <w:right w:w="34" w:type="dxa"/>
            </w:tcMar>
          </w:tcPr>
          <w:p w:rsidR="00FA4E07" w:rsidRDefault="00FA4E07"/>
        </w:tc>
      </w:tr>
      <w:tr w:rsidR="00FA4E07">
        <w:trPr>
          <w:trHeight w:hRule="exact" w:val="1666"/>
        </w:trPr>
        <w:tc>
          <w:tcPr>
            <w:tcW w:w="143" w:type="dxa"/>
          </w:tcPr>
          <w:p w:rsidR="00FA4E07" w:rsidRDefault="00FA4E07"/>
        </w:tc>
        <w:tc>
          <w:tcPr>
            <w:tcW w:w="10079" w:type="dxa"/>
            <w:gridSpan w:val="9"/>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A4E07" w:rsidRDefault="00FA4E07">
            <w:pPr>
              <w:spacing w:after="0" w:line="240" w:lineRule="auto"/>
              <w:jc w:val="center"/>
              <w:rPr>
                <w:sz w:val="24"/>
                <w:szCs w:val="24"/>
              </w:rPr>
            </w:pPr>
          </w:p>
          <w:p w:rsidR="00FA4E07" w:rsidRDefault="00AF47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4E07" w:rsidRDefault="00FA4E07">
            <w:pPr>
              <w:spacing w:after="0" w:line="240" w:lineRule="auto"/>
              <w:jc w:val="center"/>
              <w:rPr>
                <w:sz w:val="24"/>
                <w:szCs w:val="24"/>
              </w:rPr>
            </w:pPr>
          </w:p>
          <w:p w:rsidR="00FA4E07" w:rsidRDefault="00AF479B">
            <w:pPr>
              <w:spacing w:after="0" w:line="240" w:lineRule="auto"/>
              <w:jc w:val="center"/>
              <w:rPr>
                <w:sz w:val="24"/>
                <w:szCs w:val="24"/>
              </w:rPr>
            </w:pPr>
            <w:r>
              <w:rPr>
                <w:rFonts w:ascii="Times New Roman" w:hAnsi="Times New Roman" w:cs="Times New Roman"/>
                <w:color w:val="000000"/>
                <w:sz w:val="24"/>
                <w:szCs w:val="24"/>
              </w:rPr>
              <w:t>Омск, 2021</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4E07">
        <w:trPr>
          <w:trHeight w:hRule="exact" w:val="2222"/>
        </w:trPr>
        <w:tc>
          <w:tcPr>
            <w:tcW w:w="10788"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4E07" w:rsidRDefault="00FA4E07">
            <w:pPr>
              <w:spacing w:after="0" w:line="240" w:lineRule="auto"/>
              <w:rPr>
                <w:sz w:val="24"/>
                <w:szCs w:val="24"/>
              </w:rPr>
            </w:pPr>
          </w:p>
          <w:p w:rsidR="00FA4E07" w:rsidRDefault="00AF479B">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A4E07" w:rsidRDefault="00FA4E07">
            <w:pPr>
              <w:spacing w:after="0" w:line="240" w:lineRule="auto"/>
              <w:rPr>
                <w:sz w:val="24"/>
                <w:szCs w:val="24"/>
              </w:rPr>
            </w:pPr>
          </w:p>
          <w:p w:rsidR="00FA4E07" w:rsidRDefault="00AF47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A4E07" w:rsidRDefault="00AF479B">
            <w:pPr>
              <w:spacing w:after="0" w:line="240" w:lineRule="auto"/>
              <w:rPr>
                <w:sz w:val="24"/>
                <w:szCs w:val="24"/>
              </w:rPr>
            </w:pPr>
            <w:r>
              <w:rPr>
                <w:rFonts w:ascii="Times New Roman" w:hAnsi="Times New Roman" w:cs="Times New Roman"/>
                <w:color w:val="000000"/>
                <w:sz w:val="24"/>
                <w:szCs w:val="24"/>
              </w:rPr>
              <w:t>Протокол от 30.08.2021 г.  №1</w:t>
            </w:r>
          </w:p>
        </w:tc>
      </w:tr>
      <w:tr w:rsidR="00FA4E07">
        <w:trPr>
          <w:trHeight w:hRule="exact" w:val="277"/>
        </w:trPr>
        <w:tc>
          <w:tcPr>
            <w:tcW w:w="10788"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277"/>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4E07">
        <w:trPr>
          <w:trHeight w:hRule="exact" w:val="555"/>
        </w:trPr>
        <w:tc>
          <w:tcPr>
            <w:tcW w:w="9640" w:type="dxa"/>
          </w:tcPr>
          <w:p w:rsidR="00FA4E07" w:rsidRDefault="00FA4E07"/>
        </w:tc>
      </w:tr>
      <w:tr w:rsidR="00FA4E07">
        <w:trPr>
          <w:trHeight w:hRule="exact" w:val="8751"/>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4E07" w:rsidRDefault="00AF47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4E07" w:rsidRDefault="00AF47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4E07" w:rsidRDefault="00AF47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4E07" w:rsidRDefault="00AF47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E07" w:rsidRDefault="00AF47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4E07" w:rsidRDefault="00AF47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4E07" w:rsidRDefault="00AF47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4E07" w:rsidRDefault="00AF47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4E07" w:rsidRDefault="00AF47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4E07" w:rsidRDefault="00AF47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4E07" w:rsidRDefault="00AF47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277"/>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4E07">
        <w:trPr>
          <w:trHeight w:hRule="exact" w:val="14889"/>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4E07" w:rsidRDefault="00AF47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A4E07" w:rsidRDefault="00AF47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4E07" w:rsidRDefault="00AF47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4E07" w:rsidRDefault="00AF47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E07" w:rsidRDefault="00AF47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E07" w:rsidRDefault="00AF47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4E07" w:rsidRDefault="00AF47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4E07" w:rsidRDefault="00AF47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E07" w:rsidRDefault="00AF47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FA4E07" w:rsidRDefault="00AF47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2021/2022 учебного года:</w:t>
            </w:r>
          </w:p>
          <w:p w:rsidR="00FA4E07" w:rsidRDefault="00AF47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A4E07">
        <w:trPr>
          <w:trHeight w:hRule="exact" w:val="1396"/>
        </w:trPr>
        <w:tc>
          <w:tcPr>
            <w:tcW w:w="9654" w:type="dxa"/>
            <w:gridSpan w:val="4"/>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К.М.02.08 «Оценка персонала. Сбалансированная система показателей».</w:t>
            </w:r>
          </w:p>
          <w:p w:rsidR="00FA4E07" w:rsidRDefault="00AF47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4E07">
        <w:trPr>
          <w:trHeight w:hRule="exact" w:val="139"/>
        </w:trPr>
        <w:tc>
          <w:tcPr>
            <w:tcW w:w="3970" w:type="dxa"/>
          </w:tcPr>
          <w:p w:rsidR="00FA4E07" w:rsidRDefault="00FA4E07"/>
        </w:tc>
        <w:tc>
          <w:tcPr>
            <w:tcW w:w="3828" w:type="dxa"/>
          </w:tcPr>
          <w:p w:rsidR="00FA4E07" w:rsidRDefault="00FA4E07"/>
        </w:tc>
        <w:tc>
          <w:tcPr>
            <w:tcW w:w="852" w:type="dxa"/>
          </w:tcPr>
          <w:p w:rsidR="00FA4E07" w:rsidRDefault="00FA4E07"/>
        </w:tc>
        <w:tc>
          <w:tcPr>
            <w:tcW w:w="993" w:type="dxa"/>
          </w:tcPr>
          <w:p w:rsidR="00FA4E07" w:rsidRDefault="00FA4E07"/>
        </w:tc>
      </w:tr>
      <w:tr w:rsidR="00FA4E07">
        <w:trPr>
          <w:trHeight w:hRule="exact" w:val="3530"/>
        </w:trPr>
        <w:tc>
          <w:tcPr>
            <w:tcW w:w="9654" w:type="dxa"/>
            <w:gridSpan w:val="4"/>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4E07" w:rsidRDefault="00AF47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4E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Код компетенции: ПК-2</w:t>
            </w:r>
          </w:p>
          <w:p w:rsidR="00FA4E07" w:rsidRDefault="00AF479B">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FA4E07">
        <w:trPr>
          <w:trHeight w:hRule="exact" w:val="585"/>
        </w:trPr>
        <w:tc>
          <w:tcPr>
            <w:tcW w:w="9654" w:type="dxa"/>
            <w:gridSpan w:val="4"/>
            <w:shd w:val="clear" w:color="000000" w:fill="FFFFFF"/>
            <w:tcMar>
              <w:left w:w="34" w:type="dxa"/>
              <w:right w:w="34" w:type="dxa"/>
            </w:tcMar>
          </w:tcPr>
          <w:p w:rsidR="00FA4E07" w:rsidRDefault="00FA4E07">
            <w:pPr>
              <w:spacing w:after="0" w:line="240" w:lineRule="auto"/>
              <w:rPr>
                <w:sz w:val="24"/>
                <w:szCs w:val="24"/>
              </w:rPr>
            </w:pPr>
          </w:p>
          <w:p w:rsidR="00FA4E07" w:rsidRDefault="00AF4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E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FA4E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FA4E0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FA4E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FA4E0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ПК-2.35 владеть навыками разработки плана оценки персонала в соответствии с целями организации</w:t>
            </w:r>
          </w:p>
        </w:tc>
      </w:tr>
      <w:tr w:rsidR="00FA4E07">
        <w:trPr>
          <w:trHeight w:hRule="exact" w:val="416"/>
        </w:trPr>
        <w:tc>
          <w:tcPr>
            <w:tcW w:w="3970" w:type="dxa"/>
          </w:tcPr>
          <w:p w:rsidR="00FA4E07" w:rsidRDefault="00FA4E07"/>
        </w:tc>
        <w:tc>
          <w:tcPr>
            <w:tcW w:w="3828" w:type="dxa"/>
          </w:tcPr>
          <w:p w:rsidR="00FA4E07" w:rsidRDefault="00FA4E07"/>
        </w:tc>
        <w:tc>
          <w:tcPr>
            <w:tcW w:w="852" w:type="dxa"/>
          </w:tcPr>
          <w:p w:rsidR="00FA4E07" w:rsidRDefault="00FA4E07"/>
        </w:tc>
        <w:tc>
          <w:tcPr>
            <w:tcW w:w="993" w:type="dxa"/>
          </w:tcPr>
          <w:p w:rsidR="00FA4E07" w:rsidRDefault="00FA4E07"/>
        </w:tc>
      </w:tr>
      <w:tr w:rsidR="00FA4E07">
        <w:trPr>
          <w:trHeight w:hRule="exact" w:val="304"/>
        </w:trPr>
        <w:tc>
          <w:tcPr>
            <w:tcW w:w="9654" w:type="dxa"/>
            <w:gridSpan w:val="4"/>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4E07">
        <w:trPr>
          <w:trHeight w:hRule="exact" w:val="1637"/>
        </w:trPr>
        <w:tc>
          <w:tcPr>
            <w:tcW w:w="9654" w:type="dxa"/>
            <w:gridSpan w:val="4"/>
            <w:shd w:val="clear" w:color="000000" w:fill="FFFFFF"/>
            <w:tcMar>
              <w:left w:w="34" w:type="dxa"/>
              <w:right w:w="34" w:type="dxa"/>
            </w:tcMar>
          </w:tcPr>
          <w:p w:rsidR="00FA4E07" w:rsidRDefault="00FA4E07">
            <w:pPr>
              <w:spacing w:after="0" w:line="240" w:lineRule="auto"/>
              <w:jc w:val="both"/>
              <w:rPr>
                <w:sz w:val="24"/>
                <w:szCs w:val="24"/>
              </w:rPr>
            </w:pPr>
          </w:p>
          <w:p w:rsidR="00FA4E07" w:rsidRDefault="00AF479B">
            <w:pPr>
              <w:spacing w:after="0" w:line="240" w:lineRule="auto"/>
              <w:jc w:val="both"/>
              <w:rPr>
                <w:sz w:val="24"/>
                <w:szCs w:val="24"/>
              </w:rPr>
            </w:pPr>
            <w:r>
              <w:rPr>
                <w:rFonts w:ascii="Times New Roman" w:hAnsi="Times New Roman" w:cs="Times New Roman"/>
                <w:color w:val="000000"/>
                <w:sz w:val="24"/>
                <w:szCs w:val="24"/>
              </w:rPr>
              <w:t>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A4E07">
        <w:trPr>
          <w:trHeight w:hRule="exact" w:val="138"/>
        </w:trPr>
        <w:tc>
          <w:tcPr>
            <w:tcW w:w="3970" w:type="dxa"/>
          </w:tcPr>
          <w:p w:rsidR="00FA4E07" w:rsidRDefault="00FA4E07"/>
        </w:tc>
        <w:tc>
          <w:tcPr>
            <w:tcW w:w="3828" w:type="dxa"/>
          </w:tcPr>
          <w:p w:rsidR="00FA4E07" w:rsidRDefault="00FA4E07"/>
        </w:tc>
        <w:tc>
          <w:tcPr>
            <w:tcW w:w="852" w:type="dxa"/>
          </w:tcPr>
          <w:p w:rsidR="00FA4E07" w:rsidRDefault="00FA4E07"/>
        </w:tc>
        <w:tc>
          <w:tcPr>
            <w:tcW w:w="993" w:type="dxa"/>
          </w:tcPr>
          <w:p w:rsidR="00FA4E07" w:rsidRDefault="00FA4E07"/>
        </w:tc>
      </w:tr>
      <w:tr w:rsidR="00FA4E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Коды</w:t>
            </w:r>
          </w:p>
          <w:p w:rsidR="00FA4E07" w:rsidRDefault="00AF479B">
            <w:pPr>
              <w:spacing w:after="0" w:line="240" w:lineRule="auto"/>
              <w:jc w:val="center"/>
              <w:rPr>
                <w:sz w:val="24"/>
                <w:szCs w:val="24"/>
              </w:rPr>
            </w:pPr>
            <w:r>
              <w:rPr>
                <w:rFonts w:ascii="Times New Roman" w:hAnsi="Times New Roman" w:cs="Times New Roman"/>
                <w:color w:val="000000"/>
                <w:sz w:val="24"/>
                <w:szCs w:val="24"/>
              </w:rPr>
              <w:t>форми-</w:t>
            </w:r>
          </w:p>
          <w:p w:rsidR="00FA4E07" w:rsidRDefault="00AF479B">
            <w:pPr>
              <w:spacing w:after="0" w:line="240" w:lineRule="auto"/>
              <w:jc w:val="center"/>
              <w:rPr>
                <w:sz w:val="24"/>
                <w:szCs w:val="24"/>
              </w:rPr>
            </w:pPr>
            <w:r>
              <w:rPr>
                <w:rFonts w:ascii="Times New Roman" w:hAnsi="Times New Roman" w:cs="Times New Roman"/>
                <w:color w:val="000000"/>
                <w:sz w:val="24"/>
                <w:szCs w:val="24"/>
              </w:rPr>
              <w:t>руемых</w:t>
            </w:r>
          </w:p>
          <w:p w:rsidR="00FA4E07" w:rsidRDefault="00AF479B">
            <w:pPr>
              <w:spacing w:after="0" w:line="240" w:lineRule="auto"/>
              <w:jc w:val="center"/>
              <w:rPr>
                <w:sz w:val="24"/>
                <w:szCs w:val="24"/>
              </w:rPr>
            </w:pPr>
            <w:r>
              <w:rPr>
                <w:rFonts w:ascii="Times New Roman" w:hAnsi="Times New Roman" w:cs="Times New Roman"/>
                <w:color w:val="000000"/>
                <w:sz w:val="24"/>
                <w:szCs w:val="24"/>
              </w:rPr>
              <w:t>компе-</w:t>
            </w:r>
          </w:p>
          <w:p w:rsidR="00FA4E07" w:rsidRDefault="00AF479B">
            <w:pPr>
              <w:spacing w:after="0" w:line="240" w:lineRule="auto"/>
              <w:jc w:val="center"/>
              <w:rPr>
                <w:sz w:val="24"/>
                <w:szCs w:val="24"/>
              </w:rPr>
            </w:pPr>
            <w:r>
              <w:rPr>
                <w:rFonts w:ascii="Times New Roman" w:hAnsi="Times New Roman" w:cs="Times New Roman"/>
                <w:color w:val="000000"/>
                <w:sz w:val="24"/>
                <w:szCs w:val="24"/>
              </w:rPr>
              <w:t>тенций</w:t>
            </w:r>
          </w:p>
        </w:tc>
      </w:tr>
      <w:tr w:rsidR="00FA4E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FA4E07"/>
        </w:tc>
      </w:tr>
      <w:tr w:rsidR="00FA4E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FA4E07"/>
        </w:tc>
      </w:tr>
      <w:tr w:rsidR="00FA4E07">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pPr>
            <w:r>
              <w:rPr>
                <w:rFonts w:ascii="Times New Roman" w:hAnsi="Times New Roman" w:cs="Times New Roman"/>
                <w:color w:val="000000"/>
              </w:rPr>
              <w:t>Кадровый учет</w:t>
            </w:r>
          </w:p>
          <w:p w:rsidR="00FA4E07" w:rsidRDefault="00AF479B">
            <w:pPr>
              <w:spacing w:after="0" w:line="240" w:lineRule="auto"/>
              <w:jc w:val="center"/>
            </w:pPr>
            <w:r>
              <w:rPr>
                <w:rFonts w:ascii="Times New Roman" w:hAnsi="Times New Roman" w:cs="Times New Roman"/>
                <w:color w:val="000000"/>
              </w:rPr>
              <w:t>Оценка и отбор персонала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pPr>
            <w:r>
              <w:rPr>
                <w:rFonts w:ascii="Times New Roman" w:hAnsi="Times New Roman" w:cs="Times New Roman"/>
                <w:color w:val="000000"/>
              </w:rPr>
              <w:t>Контроллинг персонала</w:t>
            </w:r>
          </w:p>
          <w:p w:rsidR="00FA4E07" w:rsidRDefault="00AF479B">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ПК-2</w:t>
            </w:r>
          </w:p>
        </w:tc>
      </w:tr>
      <w:tr w:rsidR="00FA4E07">
        <w:trPr>
          <w:trHeight w:hRule="exact" w:val="138"/>
        </w:trPr>
        <w:tc>
          <w:tcPr>
            <w:tcW w:w="3970" w:type="dxa"/>
          </w:tcPr>
          <w:p w:rsidR="00FA4E07" w:rsidRDefault="00FA4E07"/>
        </w:tc>
        <w:tc>
          <w:tcPr>
            <w:tcW w:w="3828" w:type="dxa"/>
          </w:tcPr>
          <w:p w:rsidR="00FA4E07" w:rsidRDefault="00FA4E07"/>
        </w:tc>
        <w:tc>
          <w:tcPr>
            <w:tcW w:w="852" w:type="dxa"/>
          </w:tcPr>
          <w:p w:rsidR="00FA4E07" w:rsidRDefault="00FA4E07"/>
        </w:tc>
        <w:tc>
          <w:tcPr>
            <w:tcW w:w="993" w:type="dxa"/>
          </w:tcPr>
          <w:p w:rsidR="00FA4E07" w:rsidRDefault="00FA4E07"/>
        </w:tc>
      </w:tr>
      <w:tr w:rsidR="00FA4E07">
        <w:trPr>
          <w:trHeight w:hRule="exact" w:val="1125"/>
        </w:trPr>
        <w:tc>
          <w:tcPr>
            <w:tcW w:w="9654" w:type="dxa"/>
            <w:gridSpan w:val="4"/>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4E07">
        <w:trPr>
          <w:trHeight w:hRule="exact" w:val="585"/>
        </w:trPr>
        <w:tc>
          <w:tcPr>
            <w:tcW w:w="9654" w:type="dxa"/>
            <w:gridSpan w:val="4"/>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A4E07" w:rsidRDefault="00AF479B">
            <w:pPr>
              <w:spacing w:after="0" w:line="240" w:lineRule="auto"/>
              <w:jc w:val="center"/>
              <w:rPr>
                <w:sz w:val="24"/>
                <w:szCs w:val="24"/>
              </w:rPr>
            </w:pPr>
            <w:r>
              <w:rPr>
                <w:rFonts w:ascii="Times New Roman" w:hAnsi="Times New Roman" w:cs="Times New Roman"/>
                <w:color w:val="000000"/>
                <w:sz w:val="24"/>
                <w:szCs w:val="24"/>
              </w:rPr>
              <w:t>Из них:</w:t>
            </w:r>
          </w:p>
        </w:tc>
      </w:tr>
      <w:tr w:rsidR="00FA4E07">
        <w:trPr>
          <w:trHeight w:hRule="exact" w:val="138"/>
        </w:trPr>
        <w:tc>
          <w:tcPr>
            <w:tcW w:w="3970" w:type="dxa"/>
          </w:tcPr>
          <w:p w:rsidR="00FA4E07" w:rsidRDefault="00FA4E07"/>
        </w:tc>
        <w:tc>
          <w:tcPr>
            <w:tcW w:w="3828" w:type="dxa"/>
          </w:tcPr>
          <w:p w:rsidR="00FA4E07" w:rsidRDefault="00FA4E07"/>
        </w:tc>
        <w:tc>
          <w:tcPr>
            <w:tcW w:w="852" w:type="dxa"/>
          </w:tcPr>
          <w:p w:rsidR="00FA4E07" w:rsidRDefault="00FA4E07"/>
        </w:tc>
        <w:tc>
          <w:tcPr>
            <w:tcW w:w="993" w:type="dxa"/>
          </w:tcPr>
          <w:p w:rsidR="00FA4E07" w:rsidRDefault="00FA4E07"/>
        </w:tc>
      </w:tr>
      <w:tr w:rsidR="00FA4E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72</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36</w:t>
            </w:r>
          </w:p>
        </w:tc>
      </w:tr>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0</w:t>
            </w:r>
          </w:p>
        </w:tc>
      </w:tr>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36</w:t>
            </w:r>
          </w:p>
        </w:tc>
      </w:tr>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0</w:t>
            </w:r>
          </w:p>
        </w:tc>
      </w:tr>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70</w:t>
            </w:r>
          </w:p>
        </w:tc>
      </w:tr>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36</w:t>
            </w:r>
          </w:p>
        </w:tc>
      </w:tr>
      <w:tr w:rsidR="00FA4E07">
        <w:trPr>
          <w:trHeight w:hRule="exact" w:val="416"/>
        </w:trPr>
        <w:tc>
          <w:tcPr>
            <w:tcW w:w="5671" w:type="dxa"/>
          </w:tcPr>
          <w:p w:rsidR="00FA4E07" w:rsidRDefault="00FA4E07"/>
        </w:tc>
        <w:tc>
          <w:tcPr>
            <w:tcW w:w="1702" w:type="dxa"/>
          </w:tcPr>
          <w:p w:rsidR="00FA4E07" w:rsidRDefault="00FA4E07"/>
        </w:tc>
        <w:tc>
          <w:tcPr>
            <w:tcW w:w="426" w:type="dxa"/>
          </w:tcPr>
          <w:p w:rsidR="00FA4E07" w:rsidRDefault="00FA4E07"/>
        </w:tc>
        <w:tc>
          <w:tcPr>
            <w:tcW w:w="710" w:type="dxa"/>
          </w:tcPr>
          <w:p w:rsidR="00FA4E07" w:rsidRDefault="00FA4E07"/>
        </w:tc>
        <w:tc>
          <w:tcPr>
            <w:tcW w:w="1135" w:type="dxa"/>
          </w:tcPr>
          <w:p w:rsidR="00FA4E07" w:rsidRDefault="00FA4E07"/>
        </w:tc>
      </w:tr>
      <w:tr w:rsidR="00FA4E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экзамены 6</w:t>
            </w:r>
          </w:p>
        </w:tc>
      </w:tr>
      <w:tr w:rsidR="00FA4E07">
        <w:trPr>
          <w:trHeight w:hRule="exact" w:val="277"/>
        </w:trPr>
        <w:tc>
          <w:tcPr>
            <w:tcW w:w="5671" w:type="dxa"/>
          </w:tcPr>
          <w:p w:rsidR="00FA4E07" w:rsidRDefault="00FA4E07"/>
        </w:tc>
        <w:tc>
          <w:tcPr>
            <w:tcW w:w="1702" w:type="dxa"/>
          </w:tcPr>
          <w:p w:rsidR="00FA4E07" w:rsidRDefault="00FA4E07"/>
        </w:tc>
        <w:tc>
          <w:tcPr>
            <w:tcW w:w="426" w:type="dxa"/>
          </w:tcPr>
          <w:p w:rsidR="00FA4E07" w:rsidRDefault="00FA4E07"/>
        </w:tc>
        <w:tc>
          <w:tcPr>
            <w:tcW w:w="710" w:type="dxa"/>
          </w:tcPr>
          <w:p w:rsidR="00FA4E07" w:rsidRDefault="00FA4E07"/>
        </w:tc>
        <w:tc>
          <w:tcPr>
            <w:tcW w:w="1135" w:type="dxa"/>
          </w:tcPr>
          <w:p w:rsidR="00FA4E07" w:rsidRDefault="00FA4E07"/>
        </w:tc>
      </w:tr>
      <w:tr w:rsidR="00FA4E07">
        <w:trPr>
          <w:trHeight w:hRule="exact" w:val="1666"/>
        </w:trPr>
        <w:tc>
          <w:tcPr>
            <w:tcW w:w="9654" w:type="dxa"/>
            <w:gridSpan w:val="5"/>
            <w:shd w:val="clear" w:color="000000" w:fill="FFFFFF"/>
            <w:tcMar>
              <w:left w:w="34" w:type="dxa"/>
              <w:right w:w="34" w:type="dxa"/>
            </w:tcMar>
          </w:tcPr>
          <w:p w:rsidR="00FA4E07" w:rsidRDefault="00FA4E07">
            <w:pPr>
              <w:spacing w:after="0" w:line="240" w:lineRule="auto"/>
              <w:jc w:val="center"/>
              <w:rPr>
                <w:sz w:val="24"/>
                <w:szCs w:val="24"/>
              </w:rPr>
            </w:pPr>
          </w:p>
          <w:p w:rsidR="00FA4E07" w:rsidRDefault="00AF47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E07" w:rsidRDefault="00FA4E07">
            <w:pPr>
              <w:spacing w:after="0" w:line="240" w:lineRule="auto"/>
              <w:jc w:val="center"/>
              <w:rPr>
                <w:sz w:val="24"/>
                <w:szCs w:val="24"/>
              </w:rPr>
            </w:pPr>
          </w:p>
          <w:p w:rsidR="00FA4E07" w:rsidRDefault="00AF47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4E07">
        <w:trPr>
          <w:trHeight w:hRule="exact" w:val="416"/>
        </w:trPr>
        <w:tc>
          <w:tcPr>
            <w:tcW w:w="5671" w:type="dxa"/>
          </w:tcPr>
          <w:p w:rsidR="00FA4E07" w:rsidRDefault="00FA4E07"/>
        </w:tc>
        <w:tc>
          <w:tcPr>
            <w:tcW w:w="1702" w:type="dxa"/>
          </w:tcPr>
          <w:p w:rsidR="00FA4E07" w:rsidRDefault="00FA4E07"/>
        </w:tc>
        <w:tc>
          <w:tcPr>
            <w:tcW w:w="426" w:type="dxa"/>
          </w:tcPr>
          <w:p w:rsidR="00FA4E07" w:rsidRDefault="00FA4E07"/>
        </w:tc>
        <w:tc>
          <w:tcPr>
            <w:tcW w:w="710" w:type="dxa"/>
          </w:tcPr>
          <w:p w:rsidR="00FA4E07" w:rsidRDefault="00FA4E07"/>
        </w:tc>
        <w:tc>
          <w:tcPr>
            <w:tcW w:w="1135" w:type="dxa"/>
          </w:tcPr>
          <w:p w:rsidR="00FA4E07" w:rsidRDefault="00FA4E07"/>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E07" w:rsidRDefault="00AF479B">
            <w:pPr>
              <w:spacing w:after="0" w:line="240" w:lineRule="auto"/>
              <w:jc w:val="center"/>
              <w:rPr>
                <w:sz w:val="24"/>
                <w:szCs w:val="24"/>
              </w:rPr>
            </w:pPr>
            <w:r>
              <w:rPr>
                <w:rFonts w:ascii="Times New Roman" w:hAnsi="Times New Roman" w:cs="Times New Roman"/>
                <w:color w:val="000000"/>
                <w:sz w:val="24"/>
                <w:szCs w:val="24"/>
              </w:rPr>
              <w:t>Часов</w:t>
            </w:r>
          </w:p>
        </w:tc>
      </w:tr>
      <w:tr w:rsidR="00FA4E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E07" w:rsidRDefault="00FA4E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E07" w:rsidRDefault="00FA4E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E07" w:rsidRDefault="00FA4E07"/>
        </w:tc>
      </w:tr>
      <w:tr w:rsidR="00FA4E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70</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36</w:t>
            </w:r>
          </w:p>
        </w:tc>
      </w:tr>
      <w:tr w:rsidR="00FA4E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2</w:t>
            </w:r>
          </w:p>
        </w:tc>
      </w:tr>
      <w:tr w:rsidR="00FA4E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FA4E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color w:val="000000"/>
                <w:sz w:val="24"/>
                <w:szCs w:val="24"/>
              </w:rPr>
              <w:t>180</w:t>
            </w:r>
          </w:p>
        </w:tc>
      </w:tr>
      <w:tr w:rsidR="00FA4E07">
        <w:trPr>
          <w:trHeight w:hRule="exact" w:val="4117"/>
        </w:trPr>
        <w:tc>
          <w:tcPr>
            <w:tcW w:w="9654" w:type="dxa"/>
            <w:gridSpan w:val="5"/>
            <w:shd w:val="clear" w:color="000000" w:fill="FFFFFF"/>
            <w:tcMar>
              <w:left w:w="34" w:type="dxa"/>
              <w:right w:w="34" w:type="dxa"/>
            </w:tcMar>
          </w:tcPr>
          <w:p w:rsidR="00FA4E07" w:rsidRDefault="00FA4E07">
            <w:pPr>
              <w:spacing w:after="0" w:line="240" w:lineRule="auto"/>
              <w:jc w:val="both"/>
              <w:rPr>
                <w:sz w:val="20"/>
                <w:szCs w:val="20"/>
              </w:rPr>
            </w:pPr>
          </w:p>
          <w:p w:rsidR="00FA4E07" w:rsidRDefault="00AF479B">
            <w:pPr>
              <w:spacing w:after="0" w:line="240" w:lineRule="auto"/>
              <w:jc w:val="both"/>
              <w:rPr>
                <w:sz w:val="20"/>
                <w:szCs w:val="20"/>
              </w:rPr>
            </w:pPr>
            <w:r>
              <w:rPr>
                <w:rFonts w:ascii="Times New Roman" w:hAnsi="Times New Roman" w:cs="Times New Roman"/>
                <w:color w:val="000000"/>
                <w:sz w:val="20"/>
                <w:szCs w:val="20"/>
              </w:rPr>
              <w:t>* Примечания:</w:t>
            </w:r>
          </w:p>
          <w:p w:rsidR="00FA4E07" w:rsidRDefault="00AF47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4E07" w:rsidRDefault="00AF47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13762"/>
        </w:trPr>
        <w:tc>
          <w:tcPr>
            <w:tcW w:w="9654" w:type="dxa"/>
            <w:shd w:val="clear" w:color="000000" w:fill="FFFFFF"/>
            <w:tcMar>
              <w:left w:w="34" w:type="dxa"/>
              <w:right w:w="34" w:type="dxa"/>
            </w:tcMar>
          </w:tcPr>
          <w:p w:rsidR="00FA4E07" w:rsidRDefault="00AF479B">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4E07" w:rsidRDefault="00AF47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4E07" w:rsidRDefault="00AF47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4E07" w:rsidRDefault="00AF47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4E07" w:rsidRDefault="00AF47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4E07" w:rsidRDefault="00AF47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4E07" w:rsidRDefault="00AF47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4E07">
        <w:trPr>
          <w:trHeight w:hRule="exact" w:val="585"/>
        </w:trPr>
        <w:tc>
          <w:tcPr>
            <w:tcW w:w="9654" w:type="dxa"/>
            <w:shd w:val="clear" w:color="000000" w:fill="FFFFFF"/>
            <w:tcMar>
              <w:left w:w="34" w:type="dxa"/>
              <w:right w:w="34" w:type="dxa"/>
            </w:tcMar>
          </w:tcPr>
          <w:p w:rsidR="00FA4E07" w:rsidRDefault="00FA4E07">
            <w:pPr>
              <w:spacing w:after="0" w:line="240" w:lineRule="auto"/>
              <w:rPr>
                <w:sz w:val="24"/>
                <w:szCs w:val="24"/>
              </w:rPr>
            </w:pPr>
          </w:p>
          <w:p w:rsidR="00FA4E07" w:rsidRDefault="00AF47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4E07">
        <w:trPr>
          <w:trHeight w:hRule="exact" w:val="277"/>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4E07">
        <w:trPr>
          <w:trHeight w:hRule="exact" w:val="26"/>
        </w:trPr>
        <w:tc>
          <w:tcPr>
            <w:tcW w:w="9654" w:type="dxa"/>
            <w:vMerge w:val="restart"/>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Тема 1. Оценка персонала как элемент системы управления персоналом организации</w:t>
            </w:r>
          </w:p>
        </w:tc>
      </w:tr>
      <w:tr w:rsidR="00FA4E07">
        <w:trPr>
          <w:trHeight w:hRule="exact" w:val="558"/>
        </w:trPr>
        <w:tc>
          <w:tcPr>
            <w:tcW w:w="9654" w:type="dxa"/>
            <w:vMerge/>
            <w:shd w:val="clear" w:color="000000" w:fill="FFFFFF"/>
            <w:tcMar>
              <w:left w:w="34" w:type="dxa"/>
              <w:right w:w="34" w:type="dxa"/>
            </w:tcMar>
          </w:tcPr>
          <w:p w:rsidR="00FA4E07" w:rsidRDefault="00FA4E07"/>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136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lastRenderedPageBreak/>
              <w:t>Оценки персонала: понятие, цель, решаемые задачи, инструментальное использование руководителем организации. Место оценки персонала в системе работы с персоналом организации. Значение и функции оценки персонала: административная, мотивационная, информационная.</w:t>
            </w:r>
          </w:p>
          <w:p w:rsidR="00FA4E07" w:rsidRDefault="00AF479B">
            <w:pPr>
              <w:spacing w:after="0" w:line="240" w:lineRule="auto"/>
              <w:jc w:val="both"/>
              <w:rPr>
                <w:sz w:val="24"/>
                <w:szCs w:val="24"/>
              </w:rPr>
            </w:pPr>
            <w:r>
              <w:rPr>
                <w:rFonts w:ascii="Times New Roman" w:hAnsi="Times New Roman" w:cs="Times New Roman"/>
                <w:color w:val="000000"/>
                <w:sz w:val="24"/>
                <w:szCs w:val="24"/>
              </w:rPr>
              <w:t>Развитие законодательства   по   вопросам   оценки   персонала   в   советский   период.</w:t>
            </w:r>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Тема 2. Методологические проблемы оценки персонала организации</w:t>
            </w:r>
          </w:p>
        </w:tc>
      </w:tr>
      <w:tr w:rsidR="00FA4E07">
        <w:trPr>
          <w:trHeight w:hRule="exact" w:val="136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Тема 3. Традиционные и современные методы оценки персонала организации</w:t>
            </w:r>
          </w:p>
        </w:tc>
      </w:tr>
      <w:tr w:rsidR="00FA4E07">
        <w:trPr>
          <w:trHeight w:hRule="exact" w:val="82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Тема 4. Психологические методы оценки персонала</w:t>
            </w:r>
          </w:p>
        </w:tc>
      </w:tr>
      <w:tr w:rsidR="00FA4E07">
        <w:trPr>
          <w:trHeight w:hRule="exact" w:val="82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Тема 5. Аттестация персонала организации</w:t>
            </w:r>
          </w:p>
        </w:tc>
      </w:tr>
      <w:tr w:rsidR="00FA4E07">
        <w:trPr>
          <w:trHeight w:hRule="exact" w:val="136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rsidR="00FA4E07">
        <w:trPr>
          <w:trHeight w:hRule="exact" w:val="585"/>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Тема 6. Аттестации государственных гражданских служащих Российской Федерации</w:t>
            </w:r>
          </w:p>
        </w:tc>
      </w:tr>
      <w:tr w:rsidR="00FA4E07">
        <w:trPr>
          <w:trHeight w:hRule="exact" w:val="555"/>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Государственная гражданская службы РФ в системе государственной службы России.</w:t>
            </w:r>
          </w:p>
        </w:tc>
      </w:tr>
      <w:tr w:rsidR="00FA4E07">
        <w:trPr>
          <w:trHeight w:hRule="exact" w:val="277"/>
        </w:trPr>
        <w:tc>
          <w:tcPr>
            <w:tcW w:w="9654" w:type="dxa"/>
            <w:shd w:val="clear" w:color="000000" w:fill="FFFFFF"/>
            <w:tcMar>
              <w:left w:w="34" w:type="dxa"/>
              <w:right w:w="34" w:type="dxa"/>
            </w:tcMar>
          </w:tcPr>
          <w:p w:rsidR="00FA4E07" w:rsidRDefault="00AF47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4E07">
        <w:trPr>
          <w:trHeight w:hRule="exact" w:val="14"/>
        </w:trPr>
        <w:tc>
          <w:tcPr>
            <w:tcW w:w="9640" w:type="dxa"/>
          </w:tcPr>
          <w:p w:rsidR="00FA4E07" w:rsidRDefault="00FA4E07"/>
        </w:tc>
      </w:tr>
      <w:tr w:rsidR="00FA4E07">
        <w:trPr>
          <w:trHeight w:hRule="exact" w:val="277"/>
        </w:trPr>
        <w:tc>
          <w:tcPr>
            <w:tcW w:w="9654" w:type="dxa"/>
            <w:shd w:val="clear" w:color="000000" w:fill="FFFFFF"/>
            <w:tcMar>
              <w:left w:w="34" w:type="dxa"/>
              <w:right w:w="34" w:type="dxa"/>
            </w:tcMar>
          </w:tcPr>
          <w:p w:rsidR="00FA4E07" w:rsidRDefault="00FA4E07"/>
        </w:tc>
      </w:tr>
      <w:tr w:rsidR="00FA4E07">
        <w:trPr>
          <w:trHeight w:hRule="exact" w:val="285"/>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Современное правовое обеспечение оценки персонала организации</w:t>
            </w:r>
          </w:p>
        </w:tc>
      </w:tr>
      <w:tr w:rsidR="00FA4E07">
        <w:trPr>
          <w:trHeight w:hRule="exact" w:val="14"/>
        </w:trPr>
        <w:tc>
          <w:tcPr>
            <w:tcW w:w="9640" w:type="dxa"/>
          </w:tcPr>
          <w:p w:rsidR="00FA4E07" w:rsidRDefault="00FA4E07"/>
        </w:tc>
      </w:tr>
      <w:tr w:rsidR="00FA4E07">
        <w:trPr>
          <w:trHeight w:hRule="exact" w:val="277"/>
        </w:trPr>
        <w:tc>
          <w:tcPr>
            <w:tcW w:w="9654" w:type="dxa"/>
            <w:shd w:val="clear" w:color="000000" w:fill="FFFFFF"/>
            <w:tcMar>
              <w:left w:w="34" w:type="dxa"/>
              <w:right w:w="34" w:type="dxa"/>
            </w:tcMar>
          </w:tcPr>
          <w:p w:rsidR="00FA4E07" w:rsidRDefault="00FA4E07"/>
        </w:tc>
      </w:tr>
      <w:tr w:rsidR="00FA4E07">
        <w:trPr>
          <w:trHeight w:hRule="exact" w:val="82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rsidR="00FA4E07">
        <w:trPr>
          <w:trHeight w:hRule="exact" w:val="14"/>
        </w:trPr>
        <w:tc>
          <w:tcPr>
            <w:tcW w:w="9640" w:type="dxa"/>
          </w:tcPr>
          <w:p w:rsidR="00FA4E07" w:rsidRDefault="00FA4E07"/>
        </w:tc>
      </w:tr>
      <w:tr w:rsidR="00FA4E07">
        <w:trPr>
          <w:trHeight w:hRule="exact" w:val="277"/>
        </w:trPr>
        <w:tc>
          <w:tcPr>
            <w:tcW w:w="9654" w:type="dxa"/>
            <w:shd w:val="clear" w:color="000000" w:fill="FFFFFF"/>
            <w:tcMar>
              <w:left w:w="34" w:type="dxa"/>
              <w:right w:w="34" w:type="dxa"/>
            </w:tcMar>
          </w:tcPr>
          <w:p w:rsidR="00FA4E07" w:rsidRDefault="00FA4E07"/>
        </w:tc>
      </w:tr>
      <w:tr w:rsidR="00FA4E07">
        <w:trPr>
          <w:trHeight w:hRule="exact" w:val="826"/>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rsidR="00FA4E07">
        <w:trPr>
          <w:trHeight w:hRule="exact" w:val="14"/>
        </w:trPr>
        <w:tc>
          <w:tcPr>
            <w:tcW w:w="9640" w:type="dxa"/>
          </w:tcPr>
          <w:p w:rsidR="00FA4E07" w:rsidRDefault="00FA4E07"/>
        </w:tc>
      </w:tr>
      <w:tr w:rsidR="00FA4E07">
        <w:trPr>
          <w:trHeight w:hRule="exact" w:val="277"/>
        </w:trPr>
        <w:tc>
          <w:tcPr>
            <w:tcW w:w="9654" w:type="dxa"/>
            <w:shd w:val="clear" w:color="000000" w:fill="FFFFFF"/>
            <w:tcMar>
              <w:left w:w="34" w:type="dxa"/>
              <w:right w:w="34" w:type="dxa"/>
            </w:tcMar>
          </w:tcPr>
          <w:p w:rsidR="00FA4E07" w:rsidRDefault="00FA4E07"/>
        </w:tc>
      </w:tr>
      <w:tr w:rsidR="00FA4E07">
        <w:trPr>
          <w:trHeight w:hRule="exact" w:val="285"/>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Методы оценки социально-психологических свойств</w:t>
            </w:r>
          </w:p>
        </w:tc>
      </w:tr>
      <w:tr w:rsidR="00FA4E07">
        <w:trPr>
          <w:trHeight w:hRule="exact" w:val="14"/>
        </w:trPr>
        <w:tc>
          <w:tcPr>
            <w:tcW w:w="9640" w:type="dxa"/>
          </w:tcPr>
          <w:p w:rsidR="00FA4E07" w:rsidRDefault="00FA4E07"/>
        </w:tc>
      </w:tr>
      <w:tr w:rsidR="00FA4E07">
        <w:trPr>
          <w:trHeight w:hRule="exact" w:val="277"/>
        </w:trPr>
        <w:tc>
          <w:tcPr>
            <w:tcW w:w="9654" w:type="dxa"/>
            <w:shd w:val="clear" w:color="000000" w:fill="FFFFFF"/>
            <w:tcMar>
              <w:left w:w="34" w:type="dxa"/>
              <w:right w:w="34" w:type="dxa"/>
            </w:tcMar>
          </w:tcPr>
          <w:p w:rsidR="00FA4E07" w:rsidRDefault="00FA4E07"/>
        </w:tc>
      </w:tr>
      <w:tr w:rsidR="00FA4E07">
        <w:trPr>
          <w:trHeight w:hRule="exact" w:val="555"/>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rsidR="00FA4E07">
        <w:trPr>
          <w:trHeight w:hRule="exact" w:val="14"/>
        </w:trPr>
        <w:tc>
          <w:tcPr>
            <w:tcW w:w="9640" w:type="dxa"/>
          </w:tcPr>
          <w:p w:rsidR="00FA4E07" w:rsidRDefault="00FA4E07"/>
        </w:tc>
      </w:tr>
      <w:tr w:rsidR="00FA4E07">
        <w:trPr>
          <w:trHeight w:hRule="exact" w:val="277"/>
        </w:trPr>
        <w:tc>
          <w:tcPr>
            <w:tcW w:w="9654" w:type="dxa"/>
            <w:shd w:val="clear" w:color="000000" w:fill="FFFFFF"/>
            <w:tcMar>
              <w:left w:w="34" w:type="dxa"/>
              <w:right w:w="34" w:type="dxa"/>
            </w:tcMar>
          </w:tcPr>
          <w:p w:rsidR="00FA4E07" w:rsidRDefault="00FA4E07"/>
        </w:tc>
      </w:tr>
      <w:tr w:rsidR="00FA4E07">
        <w:trPr>
          <w:trHeight w:hRule="exact" w:val="555"/>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Квалификационные требования к должностям гражданской службы в соответствии с категориями и группами должностей гражданской службы</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4E07">
        <w:trPr>
          <w:trHeight w:hRule="exact" w:val="855"/>
        </w:trPr>
        <w:tc>
          <w:tcPr>
            <w:tcW w:w="9654" w:type="dxa"/>
            <w:gridSpan w:val="2"/>
            <w:shd w:val="clear" w:color="000000" w:fill="FFFFFF"/>
            <w:tcMar>
              <w:left w:w="34" w:type="dxa"/>
              <w:right w:w="34" w:type="dxa"/>
            </w:tcMar>
          </w:tcPr>
          <w:p w:rsidR="00FA4E07" w:rsidRDefault="00FA4E07">
            <w:pPr>
              <w:spacing w:after="0" w:line="240" w:lineRule="auto"/>
              <w:rPr>
                <w:sz w:val="24"/>
                <w:szCs w:val="24"/>
              </w:rPr>
            </w:pPr>
          </w:p>
          <w:p w:rsidR="00FA4E07" w:rsidRDefault="00AF47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4E07">
        <w:trPr>
          <w:trHeight w:hRule="exact" w:val="4912"/>
        </w:trPr>
        <w:tc>
          <w:tcPr>
            <w:tcW w:w="9654" w:type="dxa"/>
            <w:gridSpan w:val="2"/>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0.</w:t>
            </w:r>
          </w:p>
          <w:p w:rsidR="00FA4E07" w:rsidRDefault="00AF47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4E07" w:rsidRDefault="00AF47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4E07" w:rsidRDefault="00AF47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4E07">
        <w:trPr>
          <w:trHeight w:hRule="exact" w:val="138"/>
        </w:trPr>
        <w:tc>
          <w:tcPr>
            <w:tcW w:w="285" w:type="dxa"/>
          </w:tcPr>
          <w:p w:rsidR="00FA4E07" w:rsidRDefault="00FA4E07"/>
        </w:tc>
        <w:tc>
          <w:tcPr>
            <w:tcW w:w="9356" w:type="dxa"/>
          </w:tcPr>
          <w:p w:rsidR="00FA4E07" w:rsidRDefault="00FA4E07"/>
        </w:tc>
      </w:tr>
      <w:tr w:rsidR="00FA4E07">
        <w:trPr>
          <w:trHeight w:hRule="exact" w:val="855"/>
        </w:trPr>
        <w:tc>
          <w:tcPr>
            <w:tcW w:w="9654" w:type="dxa"/>
            <w:gridSpan w:val="2"/>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4E07" w:rsidRDefault="00AF479B">
            <w:pPr>
              <w:spacing w:after="0" w:line="240" w:lineRule="auto"/>
              <w:rPr>
                <w:sz w:val="24"/>
                <w:szCs w:val="24"/>
              </w:rPr>
            </w:pPr>
            <w:r>
              <w:rPr>
                <w:rFonts w:ascii="Times New Roman" w:hAnsi="Times New Roman" w:cs="Times New Roman"/>
                <w:b/>
                <w:color w:val="000000"/>
                <w:sz w:val="24"/>
                <w:szCs w:val="24"/>
              </w:rPr>
              <w:t>Основная:</w:t>
            </w:r>
          </w:p>
        </w:tc>
      </w:tr>
      <w:tr w:rsidR="00FA4E07">
        <w:trPr>
          <w:trHeight w:hRule="exact" w:val="555"/>
        </w:trPr>
        <w:tc>
          <w:tcPr>
            <w:tcW w:w="9654" w:type="dxa"/>
            <w:gridSpan w:val="2"/>
            <w:shd w:val="clear" w:color="000000" w:fill="FFFFFF"/>
            <w:tcMar>
              <w:left w:w="34" w:type="dxa"/>
              <w:right w:w="34" w:type="dxa"/>
            </w:tcMar>
          </w:tcPr>
          <w:p w:rsidR="00FA4E07" w:rsidRDefault="00AF47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Мизинцева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Сардарян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2603">
                <w:rPr>
                  <w:rStyle w:val="a3"/>
                </w:rPr>
                <w:t>https://urait.ru/bcode/469034</w:t>
              </w:r>
            </w:hyperlink>
            <w:r>
              <w:t xml:space="preserve"> </w:t>
            </w:r>
          </w:p>
        </w:tc>
      </w:tr>
      <w:tr w:rsidR="00FA4E07">
        <w:trPr>
          <w:trHeight w:hRule="exact" w:val="826"/>
        </w:trPr>
        <w:tc>
          <w:tcPr>
            <w:tcW w:w="9654" w:type="dxa"/>
            <w:gridSpan w:val="2"/>
            <w:shd w:val="clear" w:color="000000" w:fill="FFFFFF"/>
            <w:tcMar>
              <w:left w:w="34" w:type="dxa"/>
              <w:right w:w="34" w:type="dxa"/>
            </w:tcMar>
          </w:tcPr>
          <w:p w:rsidR="00FA4E07" w:rsidRDefault="00AF47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2603">
                <w:rPr>
                  <w:rStyle w:val="a3"/>
                </w:rPr>
                <w:t>https://urait.ru/bcode/472791</w:t>
              </w:r>
            </w:hyperlink>
            <w:r>
              <w:t xml:space="preserve"> </w:t>
            </w:r>
          </w:p>
        </w:tc>
      </w:tr>
      <w:tr w:rsidR="00FA4E07">
        <w:trPr>
          <w:trHeight w:hRule="exact" w:val="277"/>
        </w:trPr>
        <w:tc>
          <w:tcPr>
            <w:tcW w:w="285" w:type="dxa"/>
          </w:tcPr>
          <w:p w:rsidR="00FA4E07" w:rsidRDefault="00FA4E07"/>
        </w:tc>
        <w:tc>
          <w:tcPr>
            <w:tcW w:w="9370"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i/>
                <w:color w:val="000000"/>
                <w:sz w:val="24"/>
                <w:szCs w:val="24"/>
              </w:rPr>
              <w:t>Дополнительная:</w:t>
            </w:r>
          </w:p>
        </w:tc>
      </w:tr>
      <w:tr w:rsidR="00FA4E07">
        <w:trPr>
          <w:trHeight w:hRule="exact" w:val="26"/>
        </w:trPr>
        <w:tc>
          <w:tcPr>
            <w:tcW w:w="9654" w:type="dxa"/>
            <w:gridSpan w:val="2"/>
            <w:vMerge w:val="restart"/>
            <w:shd w:val="clear" w:color="000000" w:fill="FFFFFF"/>
            <w:tcMar>
              <w:left w:w="34" w:type="dxa"/>
              <w:right w:w="34" w:type="dxa"/>
            </w:tcMar>
          </w:tcPr>
          <w:p w:rsidR="00FA4E07" w:rsidRDefault="00AF47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Мехтиханова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2603">
                <w:rPr>
                  <w:rStyle w:val="a3"/>
                </w:rPr>
                <w:t>https://urait.ru/bcode/475469</w:t>
              </w:r>
            </w:hyperlink>
            <w:r>
              <w:t xml:space="preserve"> </w:t>
            </w:r>
          </w:p>
        </w:tc>
      </w:tr>
      <w:tr w:rsidR="00FA4E07">
        <w:trPr>
          <w:trHeight w:hRule="exact" w:val="528"/>
        </w:trPr>
        <w:tc>
          <w:tcPr>
            <w:tcW w:w="9654" w:type="dxa"/>
            <w:gridSpan w:val="2"/>
            <w:vMerge/>
            <w:shd w:val="clear" w:color="000000" w:fill="FFFFFF"/>
            <w:tcMar>
              <w:left w:w="34" w:type="dxa"/>
              <w:right w:w="34" w:type="dxa"/>
            </w:tcMar>
          </w:tcPr>
          <w:p w:rsidR="00FA4E07" w:rsidRDefault="00FA4E07"/>
        </w:tc>
      </w:tr>
      <w:tr w:rsidR="00FA4E07">
        <w:trPr>
          <w:trHeight w:hRule="exact" w:val="826"/>
        </w:trPr>
        <w:tc>
          <w:tcPr>
            <w:tcW w:w="9654" w:type="dxa"/>
            <w:gridSpan w:val="2"/>
            <w:shd w:val="clear" w:color="000000" w:fill="FFFFFF"/>
            <w:tcMar>
              <w:left w:w="34" w:type="dxa"/>
              <w:right w:w="34" w:type="dxa"/>
            </w:tcMar>
          </w:tcPr>
          <w:p w:rsidR="00FA4E07" w:rsidRDefault="00AF47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Психотехники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978-5-534-11293-1.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2603">
                <w:rPr>
                  <w:rStyle w:val="a3"/>
                </w:rPr>
                <w:t>https://urait.ru/bcode/476036</w:t>
              </w:r>
            </w:hyperlink>
            <w:r>
              <w:t xml:space="preserve"> </w:t>
            </w:r>
          </w:p>
        </w:tc>
      </w:tr>
      <w:tr w:rsidR="00FA4E07">
        <w:trPr>
          <w:trHeight w:hRule="exact" w:val="585"/>
        </w:trPr>
        <w:tc>
          <w:tcPr>
            <w:tcW w:w="9654" w:type="dxa"/>
            <w:gridSpan w:val="2"/>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4E07">
        <w:trPr>
          <w:trHeight w:hRule="exact" w:val="5002"/>
        </w:trPr>
        <w:tc>
          <w:tcPr>
            <w:tcW w:w="9654" w:type="dxa"/>
            <w:gridSpan w:val="2"/>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92603">
                <w:rPr>
                  <w:rStyle w:val="a3"/>
                  <w:rFonts w:ascii="Times New Roman" w:hAnsi="Times New Roman" w:cs="Times New Roman"/>
                  <w:sz w:val="24"/>
                  <w:szCs w:val="24"/>
                </w:rPr>
                <w:t>http://www.iprbookshop.ru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92603">
                <w:rPr>
                  <w:rStyle w:val="a3"/>
                  <w:rFonts w:ascii="Times New Roman" w:hAnsi="Times New Roman" w:cs="Times New Roman"/>
                  <w:sz w:val="24"/>
                  <w:szCs w:val="24"/>
                </w:rPr>
                <w:t>http://biblio-online.ru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92603">
                <w:rPr>
                  <w:rStyle w:val="a3"/>
                  <w:rFonts w:ascii="Times New Roman" w:hAnsi="Times New Roman" w:cs="Times New Roman"/>
                  <w:sz w:val="24"/>
                  <w:szCs w:val="24"/>
                </w:rPr>
                <w:t>http://window.edu.ru/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92603">
                <w:rPr>
                  <w:rStyle w:val="a3"/>
                  <w:rFonts w:ascii="Times New Roman" w:hAnsi="Times New Roman" w:cs="Times New Roman"/>
                  <w:sz w:val="24"/>
                  <w:szCs w:val="24"/>
                </w:rPr>
                <w:t>http://elibrary.ru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92603">
                <w:rPr>
                  <w:rStyle w:val="a3"/>
                  <w:rFonts w:ascii="Times New Roman" w:hAnsi="Times New Roman" w:cs="Times New Roman"/>
                  <w:sz w:val="24"/>
                  <w:szCs w:val="24"/>
                </w:rPr>
                <w:t>http://www.sciencedirect.com</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92603">
                <w:rPr>
                  <w:rStyle w:val="a3"/>
                  <w:rFonts w:ascii="Times New Roman" w:hAnsi="Times New Roman" w:cs="Times New Roman"/>
                  <w:sz w:val="24"/>
                  <w:szCs w:val="24"/>
                </w:rPr>
                <w:t>http://journals.cambridge.org</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92603">
                <w:rPr>
                  <w:rStyle w:val="a3"/>
                  <w:rFonts w:ascii="Times New Roman" w:hAnsi="Times New Roman" w:cs="Times New Roman"/>
                  <w:sz w:val="24"/>
                  <w:szCs w:val="24"/>
                </w:rPr>
                <w:t>http://www.oxfordjoumals.org</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92603">
                <w:rPr>
                  <w:rStyle w:val="a3"/>
                  <w:rFonts w:ascii="Times New Roman" w:hAnsi="Times New Roman" w:cs="Times New Roman"/>
                  <w:sz w:val="24"/>
                  <w:szCs w:val="24"/>
                </w:rPr>
                <w:t>http://dic.academic.ru/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92603">
                <w:rPr>
                  <w:rStyle w:val="a3"/>
                  <w:rFonts w:ascii="Times New Roman" w:hAnsi="Times New Roman" w:cs="Times New Roman"/>
                  <w:sz w:val="24"/>
                  <w:szCs w:val="24"/>
                </w:rPr>
                <w:t>http://www.benran.ru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92603">
                <w:rPr>
                  <w:rStyle w:val="a3"/>
                  <w:rFonts w:ascii="Times New Roman" w:hAnsi="Times New Roman" w:cs="Times New Roman"/>
                  <w:sz w:val="24"/>
                  <w:szCs w:val="24"/>
                </w:rPr>
                <w:t>http://www.gks.ru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92603">
                <w:rPr>
                  <w:rStyle w:val="a3"/>
                  <w:rFonts w:ascii="Times New Roman" w:hAnsi="Times New Roman" w:cs="Times New Roman"/>
                  <w:sz w:val="24"/>
                  <w:szCs w:val="24"/>
                </w:rPr>
                <w:t>http://diss.rsl.ru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92603">
                <w:rPr>
                  <w:rStyle w:val="a3"/>
                  <w:rFonts w:ascii="Times New Roman" w:hAnsi="Times New Roman" w:cs="Times New Roman"/>
                  <w:sz w:val="24"/>
                  <w:szCs w:val="24"/>
                </w:rPr>
                <w:t>http://ru.spinform.ru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4882"/>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4E07" w:rsidRDefault="00AF47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4E07">
        <w:trPr>
          <w:trHeight w:hRule="exact" w:val="31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4E07">
        <w:trPr>
          <w:trHeight w:hRule="exact" w:val="10194"/>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4E07" w:rsidRDefault="00AF47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4E07" w:rsidRDefault="00AF47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4E07" w:rsidRDefault="00AF47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4E07" w:rsidRDefault="00AF47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4E07" w:rsidRDefault="00AF47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4E07" w:rsidRDefault="00AF47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4E07" w:rsidRDefault="00AF47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4E07" w:rsidRDefault="00AF47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3621"/>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A4E07" w:rsidRDefault="00AF47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4E07" w:rsidRDefault="00AF47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4E07">
        <w:trPr>
          <w:trHeight w:hRule="exact" w:val="855"/>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4E07">
        <w:trPr>
          <w:trHeight w:hRule="exact" w:val="2989"/>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4E07" w:rsidRDefault="00FA4E07">
            <w:pPr>
              <w:spacing w:after="0" w:line="240" w:lineRule="auto"/>
              <w:jc w:val="both"/>
              <w:rPr>
                <w:sz w:val="24"/>
                <w:szCs w:val="24"/>
              </w:rPr>
            </w:pPr>
          </w:p>
          <w:p w:rsidR="00FA4E07" w:rsidRDefault="00AF47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4E07" w:rsidRDefault="00AF47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4E07" w:rsidRDefault="00AF47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4E07" w:rsidRDefault="00AF47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4E07" w:rsidRDefault="00AF47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4E07" w:rsidRDefault="00AF47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4E07" w:rsidRDefault="00FA4E07">
            <w:pPr>
              <w:spacing w:after="0" w:line="240" w:lineRule="auto"/>
              <w:jc w:val="both"/>
              <w:rPr>
                <w:sz w:val="24"/>
                <w:szCs w:val="24"/>
              </w:rPr>
            </w:pPr>
          </w:p>
          <w:p w:rsidR="00FA4E07" w:rsidRDefault="00AF47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92603">
                <w:rPr>
                  <w:rStyle w:val="a3"/>
                  <w:rFonts w:ascii="Times New Roman" w:hAnsi="Times New Roman" w:cs="Times New Roman"/>
                  <w:sz w:val="24"/>
                  <w:szCs w:val="24"/>
                </w:rPr>
                <w:t>http://www.president.kremlin.ru</w:t>
              </w:r>
            </w:hyperlink>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92603">
                <w:rPr>
                  <w:rStyle w:val="a3"/>
                  <w:rFonts w:ascii="Times New Roman" w:hAnsi="Times New Roman" w:cs="Times New Roman"/>
                  <w:sz w:val="24"/>
                  <w:szCs w:val="24"/>
                </w:rPr>
                <w:t>http://www.ict.edu.ru</w:t>
              </w:r>
            </w:hyperlink>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4E07">
        <w:trPr>
          <w:trHeight w:hRule="exact" w:val="585"/>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4E07" w:rsidRDefault="00AF479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92603">
                <w:rPr>
                  <w:rStyle w:val="a3"/>
                  <w:rFonts w:ascii="Times New Roman" w:hAnsi="Times New Roman" w:cs="Times New Roman"/>
                  <w:sz w:val="24"/>
                  <w:szCs w:val="24"/>
                </w:rPr>
                <w:t>http://fgosvo.ru</w:t>
              </w:r>
            </w:hyperlink>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92603">
                <w:rPr>
                  <w:rStyle w:val="a3"/>
                  <w:rFonts w:ascii="Times New Roman" w:hAnsi="Times New Roman" w:cs="Times New Roman"/>
                  <w:sz w:val="24"/>
                  <w:szCs w:val="24"/>
                </w:rPr>
                <w:t>http://pravo.gov.ru</w:t>
              </w:r>
            </w:hyperlink>
          </w:p>
        </w:tc>
      </w:tr>
      <w:tr w:rsidR="00FA4E07">
        <w:trPr>
          <w:trHeight w:hRule="exact" w:val="30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92603">
                <w:rPr>
                  <w:rStyle w:val="a3"/>
                  <w:rFonts w:ascii="Times New Roman" w:hAnsi="Times New Roman" w:cs="Times New Roman"/>
                  <w:sz w:val="24"/>
                  <w:szCs w:val="24"/>
                </w:rPr>
                <w:t>http://edu.garant.ru/omga/</w:t>
              </w:r>
            </w:hyperlink>
          </w:p>
        </w:tc>
      </w:tr>
      <w:tr w:rsidR="00FA4E07">
        <w:trPr>
          <w:trHeight w:hRule="exact" w:val="585"/>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92603">
                <w:rPr>
                  <w:rStyle w:val="a3"/>
                  <w:rFonts w:ascii="Times New Roman" w:hAnsi="Times New Roman" w:cs="Times New Roman"/>
                  <w:sz w:val="24"/>
                  <w:szCs w:val="24"/>
                </w:rPr>
                <w:t>http://www.consultant.ru/edu/student/study/</w:t>
              </w:r>
            </w:hyperlink>
          </w:p>
        </w:tc>
      </w:tr>
      <w:tr w:rsidR="00FA4E07">
        <w:trPr>
          <w:trHeight w:hRule="exact" w:val="314"/>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4E07">
        <w:trPr>
          <w:trHeight w:hRule="exact" w:val="4308"/>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4E07" w:rsidRDefault="00AF47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4E07" w:rsidRDefault="00AF47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4E07" w:rsidRDefault="00AF47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4E07" w:rsidRDefault="00AF47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4E07" w:rsidRDefault="00AF47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3530"/>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A4E07" w:rsidRDefault="00AF47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4E07" w:rsidRDefault="00AF47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4E07" w:rsidRDefault="00AF47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4E07" w:rsidRDefault="00AF47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4E07" w:rsidRDefault="00AF47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4E07" w:rsidRDefault="00AF47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4E07" w:rsidRDefault="00AF47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4E07">
        <w:trPr>
          <w:trHeight w:hRule="exact" w:val="277"/>
        </w:trPr>
        <w:tc>
          <w:tcPr>
            <w:tcW w:w="9640" w:type="dxa"/>
          </w:tcPr>
          <w:p w:rsidR="00FA4E07" w:rsidRDefault="00FA4E07"/>
        </w:tc>
      </w:tr>
      <w:tr w:rsidR="00FA4E07">
        <w:trPr>
          <w:trHeight w:hRule="exact" w:val="585"/>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4E07">
        <w:trPr>
          <w:trHeight w:hRule="exact" w:val="10998"/>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4E07" w:rsidRDefault="00AF47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4E07" w:rsidRDefault="00AF47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4E07" w:rsidRDefault="00AF47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4E07" w:rsidRDefault="00AF479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A4E07" w:rsidRDefault="00AF4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E07">
        <w:trPr>
          <w:trHeight w:hRule="exact" w:val="3260"/>
        </w:trPr>
        <w:tc>
          <w:tcPr>
            <w:tcW w:w="9654" w:type="dxa"/>
            <w:shd w:val="clear" w:color="000000" w:fill="FFFFFF"/>
            <w:tcMar>
              <w:left w:w="34" w:type="dxa"/>
              <w:right w:w="34" w:type="dxa"/>
            </w:tcMar>
          </w:tcPr>
          <w:p w:rsidR="00FA4E07" w:rsidRDefault="00AF479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FA4E07" w:rsidRDefault="00AF47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4E07">
        <w:trPr>
          <w:trHeight w:hRule="exact" w:val="2478"/>
        </w:trPr>
        <w:tc>
          <w:tcPr>
            <w:tcW w:w="9654" w:type="dxa"/>
            <w:shd w:val="clear" w:color="000000" w:fill="FFFFFF"/>
            <w:tcMar>
              <w:left w:w="34" w:type="dxa"/>
              <w:right w:w="34" w:type="dxa"/>
            </w:tcMar>
          </w:tcPr>
          <w:p w:rsidR="00FA4E07" w:rsidRDefault="00AF479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A4E07" w:rsidRDefault="00FA4E07"/>
    <w:sectPr w:rsidR="00FA4E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2603"/>
    <w:rsid w:val="00AF479B"/>
    <w:rsid w:val="00D31453"/>
    <w:rsid w:val="00D50226"/>
    <w:rsid w:val="00E209E2"/>
    <w:rsid w:val="00FA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CCD120-BEC9-49E1-B53D-B074B485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79B"/>
    <w:rPr>
      <w:color w:val="0563C1" w:themeColor="hyperlink"/>
      <w:u w:val="single"/>
    </w:rPr>
  </w:style>
  <w:style w:type="character" w:styleId="a4">
    <w:name w:val="Unresolved Mention"/>
    <w:basedOn w:val="a0"/>
    <w:uiPriority w:val="99"/>
    <w:semiHidden/>
    <w:unhideWhenUsed/>
    <w:rsid w:val="0039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03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54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727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03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5660</Words>
  <Characters>32262</Characters>
  <Application>Microsoft Office Word</Application>
  <DocSecurity>0</DocSecurity>
  <Lines>268</Lines>
  <Paragraphs>75</Paragraphs>
  <ScaleCrop>false</ScaleCrop>
  <Company>diakov.net</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2021-2022_ФГОС3++2021_Бак-ОФО-УП(ОТОП)(21)_plx_Оценка персонала_ Сбалансированная система показателей</dc:title>
  <dc:creator>FastReport.NET</dc:creator>
  <cp:lastModifiedBy>Mark Bernstorf</cp:lastModifiedBy>
  <cp:revision>4</cp:revision>
  <dcterms:created xsi:type="dcterms:W3CDTF">2022-02-26T16:15:00Z</dcterms:created>
  <dcterms:modified xsi:type="dcterms:W3CDTF">2022-11-12T14:01:00Z</dcterms:modified>
</cp:coreProperties>
</file>